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58"/>
        <w:gridCol w:w="2250"/>
        <w:gridCol w:w="2285"/>
        <w:gridCol w:w="2214"/>
      </w:tblGrid>
      <w:tr w:rsidR="00E12161" w:rsidTr="00304897">
        <w:tc>
          <w:tcPr>
            <w:tcW w:w="1809" w:type="dxa"/>
          </w:tcPr>
          <w:p w:rsidR="00E12161" w:rsidRDefault="00E12161">
            <w:r>
              <w:t>Criteria</w:t>
            </w:r>
          </w:p>
        </w:tc>
        <w:tc>
          <w:tcPr>
            <w:tcW w:w="2458" w:type="dxa"/>
          </w:tcPr>
          <w:p w:rsidR="00E12161" w:rsidRDefault="00E12161">
            <w:r>
              <w:t>Outstanding - 5</w:t>
            </w:r>
          </w:p>
        </w:tc>
        <w:tc>
          <w:tcPr>
            <w:tcW w:w="2250" w:type="dxa"/>
          </w:tcPr>
          <w:p w:rsidR="00E12161" w:rsidRDefault="00E12161">
            <w:r>
              <w:t>Proficient- 4</w:t>
            </w:r>
          </w:p>
        </w:tc>
        <w:tc>
          <w:tcPr>
            <w:tcW w:w="2285" w:type="dxa"/>
          </w:tcPr>
          <w:p w:rsidR="00E12161" w:rsidRDefault="00E12161">
            <w:r>
              <w:t>Basic- 2-3</w:t>
            </w:r>
          </w:p>
        </w:tc>
        <w:tc>
          <w:tcPr>
            <w:tcW w:w="2214" w:type="dxa"/>
          </w:tcPr>
          <w:p w:rsidR="00E12161" w:rsidRDefault="00E12161">
            <w:r>
              <w:t>Below expectations - 0-1</w:t>
            </w:r>
          </w:p>
        </w:tc>
      </w:tr>
      <w:tr w:rsidR="00E12161" w:rsidTr="00304897">
        <w:tc>
          <w:tcPr>
            <w:tcW w:w="1809" w:type="dxa"/>
          </w:tcPr>
          <w:p w:rsidR="00E12161" w:rsidRDefault="00E12161">
            <w:r>
              <w:t>Critical Thinking</w:t>
            </w:r>
          </w:p>
        </w:tc>
        <w:tc>
          <w:tcPr>
            <w:tcW w:w="2458" w:type="dxa"/>
          </w:tcPr>
          <w:p w:rsidR="00E12161" w:rsidRDefault="00E12161">
            <w:r>
              <w:t>Rich in content; insightful analysis, synthesis and evaluation. Clear connections made to real-life situations or to previous content.</w:t>
            </w:r>
          </w:p>
        </w:tc>
        <w:tc>
          <w:tcPr>
            <w:tcW w:w="2250" w:type="dxa"/>
          </w:tcPr>
          <w:p w:rsidR="00E12161" w:rsidRDefault="00E12161">
            <w:r>
              <w:t>Substantial information; evidence of analysis, synthesis and evaluation. Gener</w:t>
            </w:r>
            <w:r w:rsidR="000249BF">
              <w:t>al connections are made, but ar</w:t>
            </w:r>
            <w:bookmarkStart w:id="0" w:name="_GoBack"/>
            <w:bookmarkEnd w:id="0"/>
            <w:r>
              <w:t>e sometimes too obvious or not clear.</w:t>
            </w:r>
          </w:p>
        </w:tc>
        <w:tc>
          <w:tcPr>
            <w:tcW w:w="2285" w:type="dxa"/>
          </w:tcPr>
          <w:p w:rsidR="00E12161" w:rsidRDefault="00E12161">
            <w:r>
              <w:t>Information is thin and commonplace; attempts made at analysis, synthesis and evaluation. Connections are limited, vague. Generalities exist.</w:t>
            </w:r>
          </w:p>
        </w:tc>
        <w:tc>
          <w:tcPr>
            <w:tcW w:w="2214" w:type="dxa"/>
          </w:tcPr>
          <w:p w:rsidR="00E12161" w:rsidRDefault="00E12161" w:rsidP="00E12161">
            <w:r>
              <w:t>Rudimentary and superficial; little analysis, synthesis or evaluation. Little or no connections with any other material or are off topic.</w:t>
            </w:r>
          </w:p>
        </w:tc>
      </w:tr>
      <w:tr w:rsidR="00E12161" w:rsidTr="00304897">
        <w:tc>
          <w:tcPr>
            <w:tcW w:w="1809" w:type="dxa"/>
          </w:tcPr>
          <w:p w:rsidR="00E12161" w:rsidRDefault="00E12161">
            <w:r>
              <w:t xml:space="preserve">Personal Reflection </w:t>
            </w:r>
          </w:p>
        </w:tc>
        <w:tc>
          <w:tcPr>
            <w:tcW w:w="2458" w:type="dxa"/>
          </w:tcPr>
          <w:p w:rsidR="00E12161" w:rsidRDefault="00E12161">
            <w:r>
              <w:t>Entries are high quality consisting of personal reflections that connect between real-life learning and reading or viewing.</w:t>
            </w:r>
          </w:p>
        </w:tc>
        <w:tc>
          <w:tcPr>
            <w:tcW w:w="2250" w:type="dxa"/>
          </w:tcPr>
          <w:p w:rsidR="00E12161" w:rsidRDefault="00E12161">
            <w:r>
              <w:t>Connects ideas and thoughts to personal life. Evidence of personal connection to learning, and/or community.</w:t>
            </w:r>
          </w:p>
        </w:tc>
        <w:tc>
          <w:tcPr>
            <w:tcW w:w="2285" w:type="dxa"/>
          </w:tcPr>
          <w:p w:rsidR="00E12161" w:rsidRDefault="00E12161">
            <w:r>
              <w:t>Little evidence of personal connection. Many connections need further explanation or justification.</w:t>
            </w:r>
          </w:p>
        </w:tc>
        <w:tc>
          <w:tcPr>
            <w:tcW w:w="2214" w:type="dxa"/>
          </w:tcPr>
          <w:p w:rsidR="00E12161" w:rsidRDefault="00E12161">
            <w:r>
              <w:t>Lack of personal connections.</w:t>
            </w:r>
          </w:p>
        </w:tc>
      </w:tr>
      <w:tr w:rsidR="00E12161" w:rsidTr="00304897">
        <w:tc>
          <w:tcPr>
            <w:tcW w:w="1809" w:type="dxa"/>
          </w:tcPr>
          <w:p w:rsidR="00E12161" w:rsidRDefault="00E12161">
            <w:r>
              <w:t xml:space="preserve">Surface </w:t>
            </w:r>
            <w:r w:rsidR="00304897">
              <w:t>F</w:t>
            </w:r>
            <w:r>
              <w:t>eatures</w:t>
            </w:r>
          </w:p>
        </w:tc>
        <w:tc>
          <w:tcPr>
            <w:tcW w:w="2458" w:type="dxa"/>
          </w:tcPr>
          <w:p w:rsidR="00E12161" w:rsidRDefault="00E12161">
            <w:r>
              <w:t>An occasional grammatical, syntactical or stylistic error.</w:t>
            </w:r>
          </w:p>
        </w:tc>
        <w:tc>
          <w:tcPr>
            <w:tcW w:w="2250" w:type="dxa"/>
          </w:tcPr>
          <w:p w:rsidR="00E12161" w:rsidRDefault="00E12161">
            <w:r>
              <w:t>A few grammatical, syntactical or stylistic errors.</w:t>
            </w:r>
          </w:p>
        </w:tc>
        <w:tc>
          <w:tcPr>
            <w:tcW w:w="2285" w:type="dxa"/>
          </w:tcPr>
          <w:p w:rsidR="00E12161" w:rsidRDefault="00E12161">
            <w:r>
              <w:t>Obvious grammatical, syntactical or stylistic errors. Errors interfere with content.</w:t>
            </w:r>
          </w:p>
        </w:tc>
        <w:tc>
          <w:tcPr>
            <w:tcW w:w="2214" w:type="dxa"/>
          </w:tcPr>
          <w:p w:rsidR="00E12161" w:rsidRDefault="00E12161" w:rsidP="00E12161">
            <w:r>
              <w:t>Obvious grammatical, syntactical or stylistic errors. Errors make content very difficult to read.</w:t>
            </w:r>
          </w:p>
        </w:tc>
      </w:tr>
      <w:tr w:rsidR="00304897" w:rsidTr="00304897">
        <w:tc>
          <w:tcPr>
            <w:tcW w:w="1809" w:type="dxa"/>
          </w:tcPr>
          <w:p w:rsidR="00304897" w:rsidRDefault="00304897">
            <w:r>
              <w:t>Grading</w:t>
            </w:r>
          </w:p>
          <w:p w:rsidR="00304897" w:rsidRDefault="00304897"/>
          <w:p w:rsidR="00304897" w:rsidRDefault="00304897"/>
        </w:tc>
        <w:tc>
          <w:tcPr>
            <w:tcW w:w="2458" w:type="dxa"/>
          </w:tcPr>
          <w:p w:rsidR="00304897" w:rsidRDefault="00304897"/>
        </w:tc>
        <w:tc>
          <w:tcPr>
            <w:tcW w:w="2250" w:type="dxa"/>
          </w:tcPr>
          <w:p w:rsidR="00304897" w:rsidRDefault="00304897"/>
        </w:tc>
        <w:tc>
          <w:tcPr>
            <w:tcW w:w="2285" w:type="dxa"/>
          </w:tcPr>
          <w:p w:rsidR="00304897" w:rsidRDefault="00304897"/>
        </w:tc>
        <w:tc>
          <w:tcPr>
            <w:tcW w:w="2214" w:type="dxa"/>
          </w:tcPr>
          <w:p w:rsidR="00304897" w:rsidRDefault="00304897" w:rsidP="00E12161"/>
        </w:tc>
      </w:tr>
    </w:tbl>
    <w:p w:rsidR="007B40E3" w:rsidRDefault="007B40E3"/>
    <w:p w:rsidR="00304897" w:rsidRDefault="003048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58"/>
        <w:gridCol w:w="2250"/>
        <w:gridCol w:w="2285"/>
        <w:gridCol w:w="2214"/>
      </w:tblGrid>
      <w:tr w:rsidR="00E12161" w:rsidTr="00304897">
        <w:tc>
          <w:tcPr>
            <w:tcW w:w="1809" w:type="dxa"/>
          </w:tcPr>
          <w:p w:rsidR="00E12161" w:rsidRDefault="00E12161" w:rsidP="00A405D4">
            <w:r>
              <w:t>Criteria</w:t>
            </w:r>
          </w:p>
        </w:tc>
        <w:tc>
          <w:tcPr>
            <w:tcW w:w="2458" w:type="dxa"/>
          </w:tcPr>
          <w:p w:rsidR="00E12161" w:rsidRDefault="00E12161" w:rsidP="00A405D4">
            <w:r>
              <w:t>Outstanding - 5</w:t>
            </w:r>
          </w:p>
        </w:tc>
        <w:tc>
          <w:tcPr>
            <w:tcW w:w="2250" w:type="dxa"/>
          </w:tcPr>
          <w:p w:rsidR="00E12161" w:rsidRDefault="00E12161" w:rsidP="00A405D4">
            <w:r>
              <w:t>Proficient- 4</w:t>
            </w:r>
          </w:p>
        </w:tc>
        <w:tc>
          <w:tcPr>
            <w:tcW w:w="2285" w:type="dxa"/>
          </w:tcPr>
          <w:p w:rsidR="00E12161" w:rsidRDefault="00E12161" w:rsidP="00A405D4">
            <w:r>
              <w:t>Basic- 2-3</w:t>
            </w:r>
          </w:p>
        </w:tc>
        <w:tc>
          <w:tcPr>
            <w:tcW w:w="2214" w:type="dxa"/>
          </w:tcPr>
          <w:p w:rsidR="00E12161" w:rsidRDefault="00E12161" w:rsidP="00A405D4">
            <w:r>
              <w:t>Below expectations - 0-1</w:t>
            </w:r>
          </w:p>
        </w:tc>
      </w:tr>
      <w:tr w:rsidR="00E12161" w:rsidTr="00304897">
        <w:tc>
          <w:tcPr>
            <w:tcW w:w="1809" w:type="dxa"/>
          </w:tcPr>
          <w:p w:rsidR="00E12161" w:rsidRDefault="00E12161" w:rsidP="00A405D4">
            <w:r>
              <w:t>Critical Thinking</w:t>
            </w:r>
          </w:p>
        </w:tc>
        <w:tc>
          <w:tcPr>
            <w:tcW w:w="2458" w:type="dxa"/>
          </w:tcPr>
          <w:p w:rsidR="00E12161" w:rsidRDefault="00E12161" w:rsidP="00A405D4">
            <w:r>
              <w:t>Rich in content; insightful analysis, synthesis and evaluation. Clear connections made to real-life situations or to previous content.</w:t>
            </w:r>
          </w:p>
        </w:tc>
        <w:tc>
          <w:tcPr>
            <w:tcW w:w="2250" w:type="dxa"/>
          </w:tcPr>
          <w:p w:rsidR="00E12161" w:rsidRDefault="00E12161" w:rsidP="00A405D4">
            <w:r>
              <w:t>Substantial information; evidence of analysis, synthesis and evaluation. General connections are made, but arte sometimes too obvious or not clear.</w:t>
            </w:r>
          </w:p>
        </w:tc>
        <w:tc>
          <w:tcPr>
            <w:tcW w:w="2285" w:type="dxa"/>
          </w:tcPr>
          <w:p w:rsidR="00E12161" w:rsidRDefault="00E12161" w:rsidP="00A405D4">
            <w:r>
              <w:t>Information is thin and commonplace; attempts made at analysis, synthesis and evaluation. Connections are limited, vague. Generalities exist.</w:t>
            </w:r>
          </w:p>
        </w:tc>
        <w:tc>
          <w:tcPr>
            <w:tcW w:w="2214" w:type="dxa"/>
          </w:tcPr>
          <w:p w:rsidR="00E12161" w:rsidRDefault="00E12161" w:rsidP="00A405D4">
            <w:r>
              <w:t>Rudimentary and superficial; little analysis, synthesis or evaluation. Little or no connections with any other material or are off topic.</w:t>
            </w:r>
          </w:p>
        </w:tc>
      </w:tr>
      <w:tr w:rsidR="00E12161" w:rsidTr="00304897">
        <w:tc>
          <w:tcPr>
            <w:tcW w:w="1809" w:type="dxa"/>
          </w:tcPr>
          <w:p w:rsidR="00E12161" w:rsidRDefault="00E12161" w:rsidP="00A405D4">
            <w:r>
              <w:t xml:space="preserve">Personal Reflection </w:t>
            </w:r>
          </w:p>
        </w:tc>
        <w:tc>
          <w:tcPr>
            <w:tcW w:w="2458" w:type="dxa"/>
          </w:tcPr>
          <w:p w:rsidR="00E12161" w:rsidRDefault="00E12161" w:rsidP="00A405D4">
            <w:r>
              <w:t>Entries are high quality consisting of personal reflections that connect between real-life learning and reading or viewing.</w:t>
            </w:r>
          </w:p>
        </w:tc>
        <w:tc>
          <w:tcPr>
            <w:tcW w:w="2250" w:type="dxa"/>
          </w:tcPr>
          <w:p w:rsidR="00E12161" w:rsidRDefault="00E12161" w:rsidP="00A405D4">
            <w:r>
              <w:t>Connects ideas and thoughts to personal life. Evidence of personal connection to learning, and/or community.</w:t>
            </w:r>
          </w:p>
        </w:tc>
        <w:tc>
          <w:tcPr>
            <w:tcW w:w="2285" w:type="dxa"/>
          </w:tcPr>
          <w:p w:rsidR="00E12161" w:rsidRDefault="00E12161" w:rsidP="00A405D4">
            <w:r>
              <w:t>Little evidence of personal connection. Many connections need further explanation or justification.</w:t>
            </w:r>
          </w:p>
        </w:tc>
        <w:tc>
          <w:tcPr>
            <w:tcW w:w="2214" w:type="dxa"/>
          </w:tcPr>
          <w:p w:rsidR="00E12161" w:rsidRDefault="00E12161" w:rsidP="00A405D4">
            <w:r>
              <w:t>Lack of personal connections.</w:t>
            </w:r>
          </w:p>
        </w:tc>
      </w:tr>
      <w:tr w:rsidR="00E12161" w:rsidTr="00304897">
        <w:tc>
          <w:tcPr>
            <w:tcW w:w="1809" w:type="dxa"/>
          </w:tcPr>
          <w:p w:rsidR="00E12161" w:rsidRDefault="00304897" w:rsidP="00A405D4">
            <w:r>
              <w:t>Surface F</w:t>
            </w:r>
            <w:r w:rsidR="00E12161">
              <w:t>eatures</w:t>
            </w:r>
          </w:p>
        </w:tc>
        <w:tc>
          <w:tcPr>
            <w:tcW w:w="2458" w:type="dxa"/>
          </w:tcPr>
          <w:p w:rsidR="00E12161" w:rsidRDefault="00E12161" w:rsidP="00A405D4">
            <w:r>
              <w:t>An occasional grammatical, syntactical or stylistic error.</w:t>
            </w:r>
          </w:p>
        </w:tc>
        <w:tc>
          <w:tcPr>
            <w:tcW w:w="2250" w:type="dxa"/>
          </w:tcPr>
          <w:p w:rsidR="00E12161" w:rsidRDefault="00E12161" w:rsidP="00A405D4">
            <w:r>
              <w:t>A few grammatical, syntactical or stylistic errors.</w:t>
            </w:r>
          </w:p>
        </w:tc>
        <w:tc>
          <w:tcPr>
            <w:tcW w:w="2285" w:type="dxa"/>
          </w:tcPr>
          <w:p w:rsidR="00E12161" w:rsidRDefault="00E12161" w:rsidP="00A405D4">
            <w:r>
              <w:t>Obvious grammatical, syntactical or stylistic errors. Errors interfere with content.</w:t>
            </w:r>
          </w:p>
        </w:tc>
        <w:tc>
          <w:tcPr>
            <w:tcW w:w="2214" w:type="dxa"/>
          </w:tcPr>
          <w:p w:rsidR="00E12161" w:rsidRDefault="00E12161" w:rsidP="00A405D4">
            <w:r>
              <w:t>Obvious grammatical, syntactical or stylistic errors. Errors make content very difficult to read.</w:t>
            </w:r>
          </w:p>
        </w:tc>
      </w:tr>
      <w:tr w:rsidR="00304897" w:rsidTr="00304897">
        <w:tc>
          <w:tcPr>
            <w:tcW w:w="1809" w:type="dxa"/>
          </w:tcPr>
          <w:p w:rsidR="00304897" w:rsidRDefault="00304897" w:rsidP="00A405D4">
            <w:r>
              <w:t>Grading</w:t>
            </w:r>
          </w:p>
          <w:p w:rsidR="00304897" w:rsidRDefault="00304897" w:rsidP="00A405D4"/>
          <w:p w:rsidR="00304897" w:rsidRDefault="00304897" w:rsidP="00A405D4"/>
        </w:tc>
        <w:tc>
          <w:tcPr>
            <w:tcW w:w="2458" w:type="dxa"/>
          </w:tcPr>
          <w:p w:rsidR="00304897" w:rsidRDefault="00304897" w:rsidP="00A405D4"/>
        </w:tc>
        <w:tc>
          <w:tcPr>
            <w:tcW w:w="2250" w:type="dxa"/>
          </w:tcPr>
          <w:p w:rsidR="00304897" w:rsidRDefault="00304897" w:rsidP="00A405D4"/>
        </w:tc>
        <w:tc>
          <w:tcPr>
            <w:tcW w:w="2285" w:type="dxa"/>
          </w:tcPr>
          <w:p w:rsidR="00304897" w:rsidRDefault="00304897" w:rsidP="00A405D4"/>
        </w:tc>
        <w:tc>
          <w:tcPr>
            <w:tcW w:w="2214" w:type="dxa"/>
          </w:tcPr>
          <w:p w:rsidR="00304897" w:rsidRDefault="00304897" w:rsidP="00A405D4"/>
        </w:tc>
      </w:tr>
    </w:tbl>
    <w:p w:rsidR="00E12161" w:rsidRDefault="00E12161"/>
    <w:sectPr w:rsidR="00E12161" w:rsidSect="00E121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61"/>
    <w:rsid w:val="000249BF"/>
    <w:rsid w:val="00304897"/>
    <w:rsid w:val="007B40E3"/>
    <w:rsid w:val="00E1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Carringtons</dc:creator>
  <cp:lastModifiedBy>Winnipeg School Division</cp:lastModifiedBy>
  <cp:revision>2</cp:revision>
  <dcterms:created xsi:type="dcterms:W3CDTF">2017-03-13T19:12:00Z</dcterms:created>
  <dcterms:modified xsi:type="dcterms:W3CDTF">2017-03-13T19:12:00Z</dcterms:modified>
</cp:coreProperties>
</file>